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b/>
          <w:bCs/>
          <w:sz w:val="44"/>
          <w:szCs w:val="44"/>
        </w:rPr>
      </w:pPr>
      <w:bookmarkStart w:id="0" w:name="Content"/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t>大连商品交易所黄大</w:t>
      </w:r>
      <w:bookmarkStart w:id="1" w:name="_GoBack"/>
      <w:bookmarkEnd w:id="1"/>
      <w:r>
        <w:rPr>
          <w:rFonts w:ascii="Times New Roman" w:hAnsi="Times New Roman" w:eastAsia="宋体"/>
          <w:b/>
          <w:bCs/>
          <w:sz w:val="44"/>
          <w:szCs w:val="44"/>
        </w:rPr>
        <w:t>豆1号期货期权合约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合约标的物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黄大豆1号期货合约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合约类型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看涨期权、看跌期权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交易单位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1手（10吨）黄大豆1号期货合约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报价单位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元（人民币）/吨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最小变动价位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0.5元/吨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涨跌停板幅度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与黄大豆1号期货合约涨跌停板幅度相同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合约月份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1、3、5、7、9、11月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交易时间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每周一至周五上午9:00～11:30，下午13:30～15:00，以及交易所规定的其他时间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最后交易日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标的期货合约交割月份前一个月的第5个交易日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到期日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同最后交易日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价格覆盖黄大豆1号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行权方式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美式。买方可以在到期日之前任一交易日的交易时间，以及到期日15:30之前提出行权申请。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交易代码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看涨期权：A-合约月份-C-行权价格</w:t>
            </w:r>
          </w:p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看跌期权：A-合约月份-P-行权价格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pacing w:line="5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djustRightInd w:val="0"/>
              <w:spacing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大连商品交易所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113E"/>
    <w:rsid w:val="7D6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佛山金控期货有限公司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2022-08-03T01:10:00Z</dcterms:created>
  <dc:creator>hzc-fjqh</dc:creator>
  <cp:lastModifiedBy>hzc-fjqh</cp:lastModifiedBy>
  <dcterms:modified xsi:type="dcterms:W3CDTF">2022-08-03T01:11:48Z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